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70ED7" w14:textId="7A2D483B" w:rsidR="00C91043" w:rsidRPr="00886269" w:rsidRDefault="00C91043" w:rsidP="00886269">
      <w:pPr>
        <w:spacing w:before="0" w:after="0"/>
        <w:rPr>
          <w:rFonts w:ascii="Arial" w:hAnsi="Arial" w:cs="Arial"/>
          <w:sz w:val="24"/>
        </w:rPr>
      </w:pPr>
    </w:p>
    <w:p w14:paraId="349F1173" w14:textId="77777777" w:rsidR="00886269" w:rsidRPr="00886269" w:rsidRDefault="00886269" w:rsidP="00886269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886269">
        <w:rPr>
          <w:rFonts w:ascii="Arial" w:hAnsi="Arial" w:cs="Arial"/>
          <w:b/>
          <w:bCs/>
          <w:sz w:val="24"/>
        </w:rPr>
        <w:t>MINISTERO DELLA SALUTE</w:t>
      </w:r>
    </w:p>
    <w:p w14:paraId="556D36B4" w14:textId="61AC5678" w:rsidR="00886269" w:rsidRPr="00886269" w:rsidRDefault="00886269" w:rsidP="00886269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886269">
        <w:rPr>
          <w:rFonts w:ascii="Arial" w:hAnsi="Arial" w:cs="Arial"/>
          <w:b/>
          <w:bCs/>
          <w:sz w:val="24"/>
        </w:rPr>
        <w:t>ORDINANZA 25 gennaio 2020</w:t>
      </w:r>
    </w:p>
    <w:p w14:paraId="59D86DA2" w14:textId="77777777" w:rsidR="00886269" w:rsidRPr="00886269" w:rsidRDefault="00886269" w:rsidP="00886269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886269">
        <w:rPr>
          <w:rFonts w:ascii="Arial" w:hAnsi="Arial" w:cs="Arial"/>
          <w:b/>
          <w:bCs/>
          <w:sz w:val="24"/>
        </w:rPr>
        <w:t>Misure profilattiche contro  il  nuovo  Coronavirus  (2019  -  nCoV).</w:t>
      </w:r>
    </w:p>
    <w:p w14:paraId="5EF2BC50" w14:textId="2B7E3274" w:rsidR="00886269" w:rsidRPr="00886269" w:rsidRDefault="00886269" w:rsidP="00886269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886269">
        <w:rPr>
          <w:rFonts w:ascii="Arial" w:hAnsi="Arial" w:cs="Arial"/>
          <w:b/>
          <w:bCs/>
          <w:sz w:val="24"/>
        </w:rPr>
        <w:t>(20A00618)</w:t>
      </w:r>
    </w:p>
    <w:p w14:paraId="212F2873" w14:textId="77777777" w:rsidR="00886269" w:rsidRPr="00886269" w:rsidRDefault="00886269" w:rsidP="00886269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886269">
        <w:rPr>
          <w:rFonts w:ascii="Arial" w:hAnsi="Arial" w:cs="Arial"/>
          <w:b/>
          <w:bCs/>
          <w:sz w:val="24"/>
        </w:rPr>
        <w:t>(GU n.21 del 27-1-2020)</w:t>
      </w:r>
    </w:p>
    <w:p w14:paraId="292F8005" w14:textId="067AFA04" w:rsid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</w:p>
    <w:p w14:paraId="36D625C0" w14:textId="77777777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</w:p>
    <w:p w14:paraId="1E4F1B28" w14:textId="257DC929" w:rsidR="00886269" w:rsidRPr="00886269" w:rsidRDefault="00886269" w:rsidP="00886269">
      <w:pPr>
        <w:spacing w:before="0" w:after="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</w:t>
      </w:r>
      <w:r w:rsidRPr="00886269">
        <w:rPr>
          <w:rFonts w:ascii="Arial" w:hAnsi="Arial" w:cs="Arial"/>
          <w:sz w:val="24"/>
        </w:rPr>
        <w:t>L MINISTRO DELLA SALUTE</w:t>
      </w:r>
    </w:p>
    <w:p w14:paraId="5BD1911D" w14:textId="5072F65D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</w:p>
    <w:p w14:paraId="01323FF1" w14:textId="02D048B4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Visti gli articoli 32,  117,  comma  2,  lettera  q)  e  118  della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Costituzione; </w:t>
      </w:r>
    </w:p>
    <w:p w14:paraId="439B4FAA" w14:textId="3410BD41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Visto  l'art.  168  del  Trattato  sul  funzionamento   dell'Unione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europea; </w:t>
      </w:r>
    </w:p>
    <w:p w14:paraId="5A4C4EBB" w14:textId="1664D044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Vista la legge 23 dicembre 1978, n. 833,  recante  Istituzione  del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Servizio sanitario nazionale, e, in particolare, l'art. 32; </w:t>
      </w:r>
    </w:p>
    <w:p w14:paraId="7B45D470" w14:textId="5EA8AE9B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Visto il Testo unico delle leggi  sanitarie,  approvato  con  regio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decreto 27 luglio 1934, n. 1265, e successive modifiche; </w:t>
      </w:r>
    </w:p>
    <w:p w14:paraId="413D0183" w14:textId="1D2C626C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Visto   il   regolamento   per   la   polizia    sanitaria    della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aeronavigazione, approvato con il regio decreto  2  maggio  1940,  n.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1045; </w:t>
      </w:r>
    </w:p>
    <w:p w14:paraId="53A98AF2" w14:textId="12442394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Visto il regolamento sanitario internazionale 2005, adottato  dalla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58ª Assemblea mondiale della sanita' in data  23  maggio  2005  e  in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vigore dal 15 giugno 2007, che ha posto le nuove esigenze di  sanit</w:t>
      </w:r>
      <w:r>
        <w:rPr>
          <w:rFonts w:ascii="Arial" w:hAnsi="Arial" w:cs="Arial"/>
          <w:sz w:val="24"/>
        </w:rPr>
        <w:t xml:space="preserve">à </w:t>
      </w:r>
      <w:r w:rsidRPr="00886269">
        <w:rPr>
          <w:rFonts w:ascii="Arial" w:hAnsi="Arial" w:cs="Arial"/>
          <w:sz w:val="24"/>
        </w:rPr>
        <w:t xml:space="preserve">pubblica in ambito transfrontaliero; </w:t>
      </w:r>
    </w:p>
    <w:p w14:paraId="3E3CDE32" w14:textId="78257EB5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Visto l'art. 117 del decreto legislativo 31 marzo 1998, n. 112,  in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materia di conferimento di funzioni e  compiti  amministrativi  dello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Stato alle regioni e agli enti locali; </w:t>
      </w:r>
    </w:p>
    <w:p w14:paraId="2C18A62D" w14:textId="2670EDCD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Visto il decreto del  Presidente  del  Consiglio  dei  ministri  11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febbraio 2014, n. 59, recante il regolamento  di  organizzazione  del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Ministero della salute, pubblicato nella Gazzetta Ufficiale  -  Serie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generale - n. 82 dell'8 aprile 2014; </w:t>
      </w:r>
    </w:p>
    <w:p w14:paraId="34D0D6CC" w14:textId="1275E8FC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Visto il decreto 8  aprile  2015,  recante  l'individuazione  degli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uffici dirigenziali di  livello  non  generale  del  Ministero  della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salute, pubblicato nella Gazzetta Ufficiale - Serie generale - n. 133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dell'11 giugno 2015; </w:t>
      </w:r>
    </w:p>
    <w:p w14:paraId="658F5061" w14:textId="60701F7A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Visto il regolamento (UE) 2016/679 del  Parlamento  europeo  e  del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Consiglio del 27 aprile 2016, relativo alla protezione delle  persone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fisiche con riguardo al trattamento dei dati personali, nonch</w:t>
      </w:r>
      <w:r>
        <w:rPr>
          <w:rFonts w:ascii="Arial" w:hAnsi="Arial" w:cs="Arial"/>
          <w:sz w:val="24"/>
        </w:rPr>
        <w:t>è</w:t>
      </w:r>
      <w:r w:rsidRPr="00886269">
        <w:rPr>
          <w:rFonts w:ascii="Arial" w:hAnsi="Arial" w:cs="Arial"/>
          <w:sz w:val="24"/>
        </w:rPr>
        <w:t xml:space="preserve">  alla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libera circolazione di tali dati e che abroga la direttiva  95/46/CE,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e,  in  particolare,  l'art.  9,  paragrafo  2,  nonch</w:t>
      </w:r>
      <w:r>
        <w:rPr>
          <w:rFonts w:ascii="Arial" w:hAnsi="Arial" w:cs="Arial"/>
          <w:sz w:val="24"/>
        </w:rPr>
        <w:t>è</w:t>
      </w:r>
      <w:r w:rsidRPr="00886269">
        <w:rPr>
          <w:rFonts w:ascii="Arial" w:hAnsi="Arial" w:cs="Arial"/>
          <w:sz w:val="24"/>
        </w:rPr>
        <w:t xml:space="preserve">  il  decreto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legislativo 30 giugno 2003, n. 196,  recante  Codice  in  materia  di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protezione dei dati personali, e successive modifiche e integrazioni; </w:t>
      </w:r>
    </w:p>
    <w:p w14:paraId="66AAEEFE" w14:textId="75AD9CFE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Preso atto della recente insorgenza di un'epidemia  determinata  da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un nuovo Coronavirus e  della  notifica  all'Organizzazione  mondiale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della sanita' di casi all'interno di alcuni Paesi; </w:t>
      </w:r>
    </w:p>
    <w:p w14:paraId="311A10A4" w14:textId="345B30D1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Considerato che  le  conoscenze  sinora  acquisite  su  tale  forma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morbosa indicano, comunque, l'esistenza della trasmissione interumana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dell'infezione; </w:t>
      </w:r>
    </w:p>
    <w:p w14:paraId="6E6E83C1" w14:textId="43588ACC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Considerato che la sorveglianza sanitaria  costituisce  una  misura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che consente all'autorita'  competente  di  perseguire  lo  scopo  di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contenere la diffusione delle malattie infettive diffusive; </w:t>
      </w:r>
    </w:p>
    <w:p w14:paraId="574ED9C9" w14:textId="2C137C2B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Vista la  circolare  della  Direzione  generale  della  prevenzione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sanitaria del Ministero della salute, prot. n. 1997  del  22  gennaio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2020; </w:t>
      </w:r>
    </w:p>
    <w:p w14:paraId="68C067BA" w14:textId="4BDCCBD9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Dato atto che, come previsto dal menzionato  regolamento  sanitario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internazionale (2005), e' stata  attivata  una  procedura  sanitaria,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gestita dagli uffici di sanita' marittima, aerea  e  di  frontiera  -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Servizi assistenza sanitaria  personale  navigante  (USMAF-SASN)  del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Ministero della salute, per verificare l'eventuale presenza  a  bordo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degli aeromobili di casi sospetti  sintomatici  e  disporre  il  loro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eventuale  trasferimento  in  bio-contenimento,  e   che   </w:t>
      </w:r>
      <w:r>
        <w:rPr>
          <w:rFonts w:ascii="Arial" w:hAnsi="Arial" w:cs="Arial"/>
          <w:sz w:val="24"/>
        </w:rPr>
        <w:t>è</w:t>
      </w:r>
      <w:r w:rsidRPr="00886269">
        <w:rPr>
          <w:rFonts w:ascii="Arial" w:hAnsi="Arial" w:cs="Arial"/>
          <w:sz w:val="24"/>
        </w:rPr>
        <w:t xml:space="preserve">   stata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rafforzata la sorveglianza dei passeggeri di voli diretti dalla  Cina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(e di ogni altro volo con segnalati casi sospetti di 2019 - nCoV); </w:t>
      </w:r>
    </w:p>
    <w:p w14:paraId="73DE3CEE" w14:textId="395A337F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lastRenderedPageBreak/>
        <w:t>Dato atto, altresi', che e' stato predisposto materiale informativo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da  affiggere   negli   aeroporti   per   informare   i   viaggiatori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internazionali  e  che,  agli  aggiornamenti  inerenti  l'evento,  </w:t>
      </w:r>
      <w:r>
        <w:rPr>
          <w:rFonts w:ascii="Arial" w:hAnsi="Arial" w:cs="Arial"/>
          <w:sz w:val="24"/>
        </w:rPr>
        <w:t xml:space="preserve">è </w:t>
      </w:r>
      <w:r w:rsidRPr="00886269">
        <w:rPr>
          <w:rFonts w:ascii="Arial" w:hAnsi="Arial" w:cs="Arial"/>
          <w:sz w:val="24"/>
        </w:rPr>
        <w:t>dedicato  un  apposito  spazio   nella   pagina   «Eventi   epidemici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all'estero» del portale del Ministero della salute; </w:t>
      </w:r>
    </w:p>
    <w:p w14:paraId="3D8D4671" w14:textId="3F9815A9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Ritenuta la necessita' di potenziare il servizio di informazione al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cittadino fornita dal numero di pubblica utilit</w:t>
      </w:r>
      <w:r>
        <w:rPr>
          <w:rFonts w:ascii="Arial" w:hAnsi="Arial" w:cs="Arial"/>
          <w:sz w:val="24"/>
        </w:rPr>
        <w:t>à</w:t>
      </w:r>
      <w:r w:rsidRPr="00886269">
        <w:rPr>
          <w:rFonts w:ascii="Arial" w:hAnsi="Arial" w:cs="Arial"/>
          <w:sz w:val="24"/>
        </w:rPr>
        <w:t xml:space="preserve"> 1500 del  Ministero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della salute; </w:t>
      </w:r>
    </w:p>
    <w:p w14:paraId="277E9998" w14:textId="335009DF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Tenuto conto che, allo  stato,  tutti  i  passeggeri  sbarcanti  in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Italia e provenienti con volo diretto da Paesi comprendenti  aree  in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cui si e' verificata una trasmissione autoctona sostenuta  del  nuovo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Coronavirus (2019 - nCoV) sono sottoposti a  controlli  sanitari,  su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disposizioni del Ministero della salute; </w:t>
      </w:r>
    </w:p>
    <w:p w14:paraId="6A28A912" w14:textId="502DD368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 xml:space="preserve"> Considerato, altresi', che, al  fine  di  assicurare  la  celerit</w:t>
      </w:r>
      <w:r>
        <w:rPr>
          <w:rFonts w:ascii="Arial" w:hAnsi="Arial" w:cs="Arial"/>
          <w:sz w:val="24"/>
        </w:rPr>
        <w:t xml:space="preserve">à </w:t>
      </w:r>
      <w:r w:rsidRPr="00886269">
        <w:rPr>
          <w:rFonts w:ascii="Arial" w:hAnsi="Arial" w:cs="Arial"/>
          <w:sz w:val="24"/>
        </w:rPr>
        <w:t>delle procedure e la sicurezza delle stesse, puo'  essere  necessario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effettuare i predetti controlli sanitari sia a bordo degli aeromobili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sia  nelle  zone  dedicate,  all'uopo  individuate   dal   competente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USMAF-SASN, all'interno degli spazi aeroportuali; </w:t>
      </w:r>
    </w:p>
    <w:p w14:paraId="627CB880" w14:textId="4C77F4DB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Ritenuto di dover mettere in atto ogni ulteriore utile  misura  per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prevenire,   ridurre   e   contenere   il   rischio   di   diffusione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dell'infezione  da  nuovo  Coronavirus  (2019   -   nCoV),   tra   la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popolazione,    anche    in    considerazione    delle    indicazioni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dell'Organizzazione mondiale della sanit</w:t>
      </w:r>
      <w:r>
        <w:rPr>
          <w:rFonts w:ascii="Arial" w:hAnsi="Arial" w:cs="Arial"/>
          <w:sz w:val="24"/>
        </w:rPr>
        <w:t>à</w:t>
      </w:r>
      <w:r w:rsidRPr="00886269">
        <w:rPr>
          <w:rFonts w:ascii="Arial" w:hAnsi="Arial" w:cs="Arial"/>
          <w:sz w:val="24"/>
        </w:rPr>
        <w:t xml:space="preserve"> e del Centro  europeo  per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la prevenzione e il controllo delle malattie; </w:t>
      </w:r>
    </w:p>
    <w:p w14:paraId="6EB4010A" w14:textId="488E9786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Valutate le soluzioni tecniche possibili per il potenziamento della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sorveglianza sanitaria necessaria, con il minor disagio e  costo  per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tutti i soggetti interessati; </w:t>
      </w:r>
    </w:p>
    <w:p w14:paraId="0E822BD2" w14:textId="321F0503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Ritenuto necessario e  urgente  rafforzare  ulteriormente,  per  il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periodo  di  tempo  necessario  e  sufficiente,  il  contingente   di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personale a disposizione del Ministero della salute, anche ricorrendo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a personale esterno all'Amministrazione; </w:t>
      </w:r>
    </w:p>
    <w:p w14:paraId="32D7E06C" w14:textId="77777777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 xml:space="preserve"> </w:t>
      </w:r>
    </w:p>
    <w:p w14:paraId="1EC94D81" w14:textId="0BE13B68" w:rsidR="00886269" w:rsidRPr="00886269" w:rsidRDefault="00886269" w:rsidP="00886269">
      <w:pPr>
        <w:spacing w:before="0" w:after="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</w:t>
      </w:r>
      <w:r w:rsidRPr="00886269">
        <w:rPr>
          <w:rFonts w:ascii="Arial" w:hAnsi="Arial" w:cs="Arial"/>
          <w:sz w:val="24"/>
        </w:rPr>
        <w:t xml:space="preserve"> m a n a</w:t>
      </w:r>
    </w:p>
    <w:p w14:paraId="2BAEFF2B" w14:textId="5AB0B3D6" w:rsidR="00886269" w:rsidRPr="00886269" w:rsidRDefault="00886269" w:rsidP="00886269">
      <w:pPr>
        <w:spacing w:before="0" w:after="0"/>
        <w:jc w:val="center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la seguente ordinanza:</w:t>
      </w:r>
    </w:p>
    <w:p w14:paraId="737FDC06" w14:textId="77777777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 xml:space="preserve"> </w:t>
      </w:r>
    </w:p>
    <w:p w14:paraId="0B28D65B" w14:textId="1DF32524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 xml:space="preserve">Art. 1 </w:t>
      </w:r>
    </w:p>
    <w:p w14:paraId="78282EB5" w14:textId="7A51FC81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1. Tutti i passeggeri sbarcanti in Italia e  provenienti  con  volo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diretto da Paesi comprendenti  aree  in  cui  si  </w:t>
      </w:r>
      <w:r>
        <w:rPr>
          <w:rFonts w:ascii="Arial" w:hAnsi="Arial" w:cs="Arial"/>
          <w:sz w:val="24"/>
        </w:rPr>
        <w:t>è</w:t>
      </w:r>
      <w:r w:rsidRPr="00886269">
        <w:rPr>
          <w:rFonts w:ascii="Arial" w:hAnsi="Arial" w:cs="Arial"/>
          <w:sz w:val="24"/>
        </w:rPr>
        <w:t xml:space="preserve">  verificata  una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trasmissione autoctona sostenuta del nuovo Coronavirus (2019 - nCoV),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le compagnie aeree, le societa' e gli enti, pubblici e  privati,  che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gestiscono gli scali aeroportuali,  sono  tenuti  al  rispetto  delle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misure di sorveglianza sanitaria in atto, nonche' di quelle ulteriori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adottate dai competenti uffici del Ministero della salute. </w:t>
      </w:r>
    </w:p>
    <w:p w14:paraId="5CB3679D" w14:textId="102F5019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2. Ai fini di cui alla  presente  ordinanza  e  per  i  conseguenti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accresciuti compiti, il Ministero della  salute  </w:t>
      </w:r>
      <w:r>
        <w:rPr>
          <w:rFonts w:ascii="Arial" w:hAnsi="Arial" w:cs="Arial"/>
          <w:sz w:val="24"/>
        </w:rPr>
        <w:t>è</w:t>
      </w:r>
      <w:r w:rsidRPr="00886269">
        <w:rPr>
          <w:rFonts w:ascii="Arial" w:hAnsi="Arial" w:cs="Arial"/>
          <w:sz w:val="24"/>
        </w:rPr>
        <w:t xml:space="preserve">  autorizzato,  in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deroga alle disposizioni di cui all'art. 7, commi 5-bis e 6-bis,  del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decreto  legislativo  30  marzo  2001,  n.  165  e  all'art.  6   del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decreto-legge 31 maggio 2010, n. 78, convertito,  con  modificazioni,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dalla legge 30  luglio  2010,  n.  122,  e  successive  modifiche,  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conferire incarichi  di  collaborazione  coordinata  e  continuativa,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della durata massima di novanta giorni, a settantasei  medici,  anche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in deroga all'art. 24 del decreto legislativo 17 agosto 1999, n. 368,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e successive modifiche, e alle disposizioni  dell'Accordo  collettivo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nazionale 23 marzo 2005 e successive modifiche, a quattro  psicologi,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a trenta infermieri e a quattro mediatori culturali. </w:t>
      </w:r>
    </w:p>
    <w:p w14:paraId="50013EF7" w14:textId="35A51BA7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 xml:space="preserve">3. Il personale incaricato ai sensi del comma 2  </w:t>
      </w:r>
      <w:r>
        <w:rPr>
          <w:rFonts w:ascii="Arial" w:hAnsi="Arial" w:cs="Arial"/>
          <w:sz w:val="24"/>
        </w:rPr>
        <w:t>è</w:t>
      </w:r>
      <w:r w:rsidRPr="00886269">
        <w:rPr>
          <w:rFonts w:ascii="Arial" w:hAnsi="Arial" w:cs="Arial"/>
          <w:sz w:val="24"/>
        </w:rPr>
        <w:t xml:space="preserve">  impiegato  per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far fronte, in particolare, alle esigenze di servizio del  numero  di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pubblica utilit</w:t>
      </w:r>
      <w:r>
        <w:rPr>
          <w:rFonts w:ascii="Arial" w:hAnsi="Arial" w:cs="Arial"/>
          <w:sz w:val="24"/>
        </w:rPr>
        <w:t>à</w:t>
      </w:r>
      <w:r w:rsidRPr="00886269">
        <w:rPr>
          <w:rFonts w:ascii="Arial" w:hAnsi="Arial" w:cs="Arial"/>
          <w:sz w:val="24"/>
        </w:rPr>
        <w:t xml:space="preserve"> 1500,  per  i  controlli  sanitari  attivati  dagli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USMAF-SASN  e  per  i  servizi  di  competenza  degli  uffici   3   -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Coordinamento tecnico degli uffici di sanita' marittima, aerea  e  di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frontiera e dei  servizi  territoriali  di  assistenza  sanitaria  al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personale navigante USMAF - SASN e 5  -  Prevenzione  delle  malattie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trasmissibili e profilassi internazionale  della  Direzione  generale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della prevenzione sanitaria del Ministero della salute. </w:t>
      </w:r>
    </w:p>
    <w:p w14:paraId="3DE0D519" w14:textId="7604F401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 xml:space="preserve">4. Al personale incaricato ai sensi del comma  2  </w:t>
      </w:r>
      <w:r>
        <w:rPr>
          <w:rFonts w:ascii="Arial" w:hAnsi="Arial" w:cs="Arial"/>
          <w:sz w:val="24"/>
        </w:rPr>
        <w:t>è</w:t>
      </w:r>
      <w:r w:rsidRPr="00886269">
        <w:rPr>
          <w:rFonts w:ascii="Arial" w:hAnsi="Arial" w:cs="Arial"/>
          <w:sz w:val="24"/>
        </w:rPr>
        <w:t xml:space="preserve">  riconosciuto,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secondo  la  disciplina  applicabile  al  personale  dipendente   del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Ministero della salute e negli stessi limiti, il </w:t>
      </w:r>
      <w:r w:rsidRPr="00886269">
        <w:rPr>
          <w:rFonts w:ascii="Arial" w:hAnsi="Arial" w:cs="Arial"/>
          <w:sz w:val="24"/>
        </w:rPr>
        <w:lastRenderedPageBreak/>
        <w:t>rimborso delle spese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effettive sostenute e documentate di viaggio, vitto e  alloggio,  per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attivita' svolte a richiesta del Ministero medesimo. </w:t>
      </w:r>
    </w:p>
    <w:p w14:paraId="33B33198" w14:textId="4AFCFD90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5. Al personale sanitario del Ministero della salute effettivamente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impiegato nelle attivit</w:t>
      </w:r>
      <w:r>
        <w:rPr>
          <w:rFonts w:ascii="Arial" w:hAnsi="Arial" w:cs="Arial"/>
          <w:sz w:val="24"/>
        </w:rPr>
        <w:t>à</w:t>
      </w:r>
      <w:r w:rsidRPr="00886269">
        <w:rPr>
          <w:rFonts w:ascii="Arial" w:hAnsi="Arial" w:cs="Arial"/>
          <w:sz w:val="24"/>
        </w:rPr>
        <w:t xml:space="preserve"> di risposta rapida al  numero  di  pubblica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utilita' 1500 e  nei  controlli  sanitari  presso  gli  aeroporti  di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Fiumicino e di Malpensa, previa attestazione del  responsabile  della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struttura, e' corrisposta, per il periodo di vigenza  della  presente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ordinanza una indennit</w:t>
      </w:r>
      <w:r>
        <w:rPr>
          <w:rFonts w:ascii="Arial" w:hAnsi="Arial" w:cs="Arial"/>
          <w:sz w:val="24"/>
        </w:rPr>
        <w:t>à</w:t>
      </w:r>
      <w:r w:rsidRPr="00886269">
        <w:rPr>
          <w:rFonts w:ascii="Arial" w:hAnsi="Arial" w:cs="Arial"/>
          <w:sz w:val="24"/>
        </w:rPr>
        <w:t xml:space="preserve">  giornaliera  lorda,  comprensiva  di  oneri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riflessi, pari a euro 70,00, per servizio presso la propria  sede,  e</w:t>
      </w:r>
      <w:r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ad euro 100,00, per servizi presso altre sedi. </w:t>
      </w:r>
    </w:p>
    <w:p w14:paraId="7C40C068" w14:textId="56978063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6. Per far fronte alla  spesa,  stimata  in  euro  2.100.000,00,  a</w:t>
      </w:r>
      <w:r w:rsidR="00483926"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valere  sull'esercizio  finanziario  corrente,  con  imputazione  sul</w:t>
      </w:r>
      <w:r w:rsidR="00483926"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capitolo 4393 del Centro nazionale per la prevenzione e il  controllo</w:t>
      </w:r>
      <w:r w:rsidR="00483926"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delle malattie (CCM), si provvede mediante  corrispondente  riduzione</w:t>
      </w:r>
      <w:r w:rsidR="00483926"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di spesa ai sensi dell'art. 34-ter della legge 31 dicembre  2009,  n.</w:t>
      </w:r>
      <w:r w:rsidR="00483926"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196. </w:t>
      </w:r>
    </w:p>
    <w:p w14:paraId="67723C6B" w14:textId="77777777" w:rsidR="00483926" w:rsidRDefault="00483926" w:rsidP="00886269">
      <w:pPr>
        <w:spacing w:before="0" w:after="0"/>
        <w:jc w:val="both"/>
        <w:rPr>
          <w:rFonts w:ascii="Arial" w:hAnsi="Arial" w:cs="Arial"/>
          <w:sz w:val="24"/>
        </w:rPr>
      </w:pPr>
    </w:p>
    <w:p w14:paraId="5B22542F" w14:textId="273B2050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 xml:space="preserve">Art. 2 </w:t>
      </w:r>
    </w:p>
    <w:p w14:paraId="0DD282EC" w14:textId="51293D3B" w:rsidR="00886269" w:rsidRPr="00886269" w:rsidRDefault="00483926" w:rsidP="00886269">
      <w:pPr>
        <w:spacing w:before="0"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</w:t>
      </w:r>
      <w:r w:rsidR="00886269" w:rsidRPr="00886269">
        <w:rPr>
          <w:rFonts w:ascii="Arial" w:hAnsi="Arial" w:cs="Arial"/>
          <w:sz w:val="24"/>
        </w:rPr>
        <w:t>.  I  dati  personali  raccolti  nell'ambito  delle  attivit</w:t>
      </w:r>
      <w:r>
        <w:rPr>
          <w:rFonts w:ascii="Arial" w:hAnsi="Arial" w:cs="Arial"/>
          <w:sz w:val="24"/>
        </w:rPr>
        <w:t>à</w:t>
      </w:r>
      <w:r w:rsidR="00886269" w:rsidRPr="00886269">
        <w:rPr>
          <w:rFonts w:ascii="Arial" w:hAnsi="Arial" w:cs="Arial"/>
          <w:sz w:val="24"/>
        </w:rPr>
        <w:t xml:space="preserve">  di</w:t>
      </w:r>
      <w:r>
        <w:rPr>
          <w:rFonts w:ascii="Arial" w:hAnsi="Arial" w:cs="Arial"/>
          <w:sz w:val="24"/>
        </w:rPr>
        <w:t xml:space="preserve"> </w:t>
      </w:r>
      <w:r w:rsidR="00886269" w:rsidRPr="00886269">
        <w:rPr>
          <w:rFonts w:ascii="Arial" w:hAnsi="Arial" w:cs="Arial"/>
          <w:sz w:val="24"/>
        </w:rPr>
        <w:t>sorveglianza  di  cui  all'art.  1,  anche   al   fine   di   rendere</w:t>
      </w:r>
      <w:r>
        <w:rPr>
          <w:rFonts w:ascii="Arial" w:hAnsi="Arial" w:cs="Arial"/>
          <w:sz w:val="24"/>
        </w:rPr>
        <w:t xml:space="preserve"> </w:t>
      </w:r>
      <w:r w:rsidR="00886269" w:rsidRPr="00886269">
        <w:rPr>
          <w:rFonts w:ascii="Arial" w:hAnsi="Arial" w:cs="Arial"/>
          <w:sz w:val="24"/>
        </w:rPr>
        <w:t>rintracciabili  i   passeggeri,   vengono   trattati   dall'autorit</w:t>
      </w:r>
      <w:r>
        <w:rPr>
          <w:rFonts w:ascii="Arial" w:hAnsi="Arial" w:cs="Arial"/>
          <w:sz w:val="24"/>
        </w:rPr>
        <w:t xml:space="preserve">à </w:t>
      </w:r>
      <w:r w:rsidR="00886269" w:rsidRPr="00886269">
        <w:rPr>
          <w:rFonts w:ascii="Arial" w:hAnsi="Arial" w:cs="Arial"/>
          <w:sz w:val="24"/>
        </w:rPr>
        <w:t>sanitaria competente per motivi di  interesse  pubblico  nel  settore</w:t>
      </w:r>
      <w:r>
        <w:rPr>
          <w:rFonts w:ascii="Arial" w:hAnsi="Arial" w:cs="Arial"/>
          <w:sz w:val="24"/>
        </w:rPr>
        <w:t xml:space="preserve"> </w:t>
      </w:r>
      <w:r w:rsidR="00886269" w:rsidRPr="00886269">
        <w:rPr>
          <w:rFonts w:ascii="Arial" w:hAnsi="Arial" w:cs="Arial"/>
          <w:sz w:val="24"/>
        </w:rPr>
        <w:t>della sanita' pubblica,  ai  sensi  dell'art.  9,  paragrafo  2,  del</w:t>
      </w:r>
      <w:r>
        <w:rPr>
          <w:rFonts w:ascii="Arial" w:hAnsi="Arial" w:cs="Arial"/>
          <w:sz w:val="24"/>
        </w:rPr>
        <w:t xml:space="preserve"> </w:t>
      </w:r>
      <w:r w:rsidR="00886269" w:rsidRPr="00886269">
        <w:rPr>
          <w:rFonts w:ascii="Arial" w:hAnsi="Arial" w:cs="Arial"/>
          <w:sz w:val="24"/>
        </w:rPr>
        <w:t>regolamento (UE) 2016/679, nel rispetto delle disposizioni vigenti in</w:t>
      </w:r>
      <w:r>
        <w:rPr>
          <w:rFonts w:ascii="Arial" w:hAnsi="Arial" w:cs="Arial"/>
          <w:sz w:val="24"/>
        </w:rPr>
        <w:t xml:space="preserve"> </w:t>
      </w:r>
      <w:r w:rsidR="00886269" w:rsidRPr="00886269">
        <w:rPr>
          <w:rFonts w:ascii="Arial" w:hAnsi="Arial" w:cs="Arial"/>
          <w:sz w:val="24"/>
        </w:rPr>
        <w:t>materia di protezione dei dati personali, ivi incluse quelle relative</w:t>
      </w:r>
      <w:r>
        <w:rPr>
          <w:rFonts w:ascii="Arial" w:hAnsi="Arial" w:cs="Arial"/>
          <w:sz w:val="24"/>
        </w:rPr>
        <w:t xml:space="preserve"> </w:t>
      </w:r>
      <w:r w:rsidR="00886269" w:rsidRPr="00886269">
        <w:rPr>
          <w:rFonts w:ascii="Arial" w:hAnsi="Arial" w:cs="Arial"/>
          <w:sz w:val="24"/>
        </w:rPr>
        <w:t>al segreto professionale. La documentazione acquisita viene distrutta</w:t>
      </w:r>
      <w:r>
        <w:rPr>
          <w:rFonts w:ascii="Arial" w:hAnsi="Arial" w:cs="Arial"/>
          <w:sz w:val="24"/>
        </w:rPr>
        <w:t xml:space="preserve"> </w:t>
      </w:r>
      <w:r w:rsidR="00886269" w:rsidRPr="00886269">
        <w:rPr>
          <w:rFonts w:ascii="Arial" w:hAnsi="Arial" w:cs="Arial"/>
          <w:sz w:val="24"/>
        </w:rPr>
        <w:t>trascorsi sessanta giorni dalla raccolta, ove non si  sia  verificato</w:t>
      </w:r>
      <w:r>
        <w:rPr>
          <w:rFonts w:ascii="Arial" w:hAnsi="Arial" w:cs="Arial"/>
          <w:sz w:val="24"/>
        </w:rPr>
        <w:t xml:space="preserve"> </w:t>
      </w:r>
      <w:r w:rsidR="00886269" w:rsidRPr="00886269">
        <w:rPr>
          <w:rFonts w:ascii="Arial" w:hAnsi="Arial" w:cs="Arial"/>
          <w:sz w:val="24"/>
        </w:rPr>
        <w:t>alcun caso sospetto di nuovo Coronavirus (2019 - nCoV) correlabile al</w:t>
      </w:r>
      <w:r>
        <w:rPr>
          <w:rFonts w:ascii="Arial" w:hAnsi="Arial" w:cs="Arial"/>
          <w:sz w:val="24"/>
        </w:rPr>
        <w:t xml:space="preserve"> </w:t>
      </w:r>
      <w:r w:rsidR="00886269" w:rsidRPr="00886269">
        <w:rPr>
          <w:rFonts w:ascii="Arial" w:hAnsi="Arial" w:cs="Arial"/>
          <w:sz w:val="24"/>
        </w:rPr>
        <w:t xml:space="preserve">volo cui essa si riferisce. </w:t>
      </w:r>
    </w:p>
    <w:p w14:paraId="596BF84E" w14:textId="77777777" w:rsidR="00483926" w:rsidRDefault="00483926" w:rsidP="00886269">
      <w:pPr>
        <w:spacing w:before="0" w:after="0"/>
        <w:jc w:val="both"/>
        <w:rPr>
          <w:rFonts w:ascii="Arial" w:hAnsi="Arial" w:cs="Arial"/>
          <w:sz w:val="24"/>
        </w:rPr>
      </w:pPr>
    </w:p>
    <w:p w14:paraId="5FF548BD" w14:textId="1A460407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 xml:space="preserve">Art. 3 </w:t>
      </w:r>
    </w:p>
    <w:p w14:paraId="109F7B1E" w14:textId="6B7D511E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1.  La  presente  ordinanza  ha  validita'  di  novanta  giorni,  a</w:t>
      </w:r>
      <w:r w:rsidR="00483926"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decorrere dalla data odierna. </w:t>
      </w:r>
    </w:p>
    <w:p w14:paraId="363907BB" w14:textId="467DAF8E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  <w:r w:rsidRPr="00886269">
        <w:rPr>
          <w:rFonts w:ascii="Arial" w:hAnsi="Arial" w:cs="Arial"/>
          <w:sz w:val="24"/>
        </w:rPr>
        <w:t>La presente ordinanza viene inviata agli Organi di controllo per la</w:t>
      </w:r>
      <w:r w:rsidR="00483926"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 xml:space="preserve">registrazione  ed  </w:t>
      </w:r>
      <w:r w:rsidR="00483926">
        <w:rPr>
          <w:rFonts w:ascii="Arial" w:hAnsi="Arial" w:cs="Arial"/>
          <w:sz w:val="24"/>
        </w:rPr>
        <w:t>è</w:t>
      </w:r>
      <w:r w:rsidRPr="00886269">
        <w:rPr>
          <w:rFonts w:ascii="Arial" w:hAnsi="Arial" w:cs="Arial"/>
          <w:sz w:val="24"/>
        </w:rPr>
        <w:t xml:space="preserve">  pubblicata  nella  Gazzetta  Ufficiale   della</w:t>
      </w:r>
      <w:r w:rsidR="00483926">
        <w:rPr>
          <w:rFonts w:ascii="Arial" w:hAnsi="Arial" w:cs="Arial"/>
          <w:sz w:val="24"/>
        </w:rPr>
        <w:t xml:space="preserve"> </w:t>
      </w:r>
      <w:r w:rsidRPr="00886269">
        <w:rPr>
          <w:rFonts w:ascii="Arial" w:hAnsi="Arial" w:cs="Arial"/>
          <w:sz w:val="24"/>
        </w:rPr>
        <w:t>Repubblica italiana.</w:t>
      </w:r>
    </w:p>
    <w:p w14:paraId="6CA526EA" w14:textId="16D2D193" w:rsidR="00886269" w:rsidRPr="00886269" w:rsidRDefault="00886269" w:rsidP="00886269">
      <w:pPr>
        <w:spacing w:before="0" w:after="0"/>
        <w:jc w:val="both"/>
        <w:rPr>
          <w:rFonts w:ascii="Arial" w:hAnsi="Arial" w:cs="Arial"/>
          <w:sz w:val="24"/>
        </w:rPr>
      </w:pPr>
    </w:p>
    <w:p w14:paraId="30BEC3E7" w14:textId="4F362395" w:rsidR="00886269" w:rsidRPr="00886269" w:rsidRDefault="00987309" w:rsidP="00886269">
      <w:pPr>
        <w:spacing w:before="0"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Roma 25 gennaio 2020</w:t>
      </w:r>
      <w:bookmarkStart w:id="0" w:name="_GoBack"/>
      <w:bookmarkEnd w:id="0"/>
    </w:p>
    <w:sectPr w:rsidR="00886269" w:rsidRPr="008862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88F15" w14:textId="77777777" w:rsidR="007E0DD5" w:rsidRDefault="007E0DD5" w:rsidP="00483926">
      <w:pPr>
        <w:spacing w:before="0" w:after="0"/>
      </w:pPr>
      <w:r>
        <w:separator/>
      </w:r>
    </w:p>
  </w:endnote>
  <w:endnote w:type="continuationSeparator" w:id="0">
    <w:p w14:paraId="58B92A8A" w14:textId="77777777" w:rsidR="007E0DD5" w:rsidRDefault="007E0DD5" w:rsidP="004839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07366" w14:textId="77777777" w:rsidR="00483926" w:rsidRDefault="0048392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3532664"/>
      <w:docPartObj>
        <w:docPartGallery w:val="Page Numbers (Bottom of Page)"/>
        <w:docPartUnique/>
      </w:docPartObj>
    </w:sdtPr>
    <w:sdtEndPr/>
    <w:sdtContent>
      <w:p w14:paraId="46298230" w14:textId="22819E43" w:rsidR="00483926" w:rsidRDefault="00483926" w:rsidP="0048392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1E7537" w14:textId="108D7B8D" w:rsidR="00483926" w:rsidRPr="00483926" w:rsidRDefault="00483926">
    <w:pPr>
      <w:pStyle w:val="Pidipagina"/>
      <w:rPr>
        <w:rFonts w:ascii="Arial" w:hAnsi="Arial" w:cs="Arial"/>
      </w:rPr>
    </w:pPr>
    <w:r w:rsidRPr="00483926">
      <w:rPr>
        <w:rFonts w:ascii="Arial" w:hAnsi="Arial" w:cs="Arial"/>
        <w:color w:val="0070C0"/>
      </w:rPr>
      <w:t>info@prevenzionedoc.it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88BA8" w14:textId="77777777" w:rsidR="00483926" w:rsidRDefault="0048392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4A63C" w14:textId="77777777" w:rsidR="007E0DD5" w:rsidRDefault="007E0DD5" w:rsidP="00483926">
      <w:pPr>
        <w:spacing w:before="0" w:after="0"/>
      </w:pPr>
      <w:r>
        <w:separator/>
      </w:r>
    </w:p>
  </w:footnote>
  <w:footnote w:type="continuationSeparator" w:id="0">
    <w:p w14:paraId="70CD5BF8" w14:textId="77777777" w:rsidR="007E0DD5" w:rsidRDefault="007E0DD5" w:rsidP="004839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7733E" w14:textId="77777777" w:rsidR="00483926" w:rsidRDefault="0048392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66408" w14:textId="675F333A" w:rsidR="00483926" w:rsidRPr="00483926" w:rsidRDefault="00483926">
    <w:pPr>
      <w:pStyle w:val="Intestazione"/>
      <w:rPr>
        <w:rFonts w:ascii="Arial" w:hAnsi="Arial" w:cs="Arial"/>
        <w:color w:val="0070C0"/>
      </w:rPr>
    </w:pPr>
    <w:r w:rsidRPr="00483926">
      <w:rPr>
        <w:rFonts w:ascii="Arial" w:hAnsi="Arial" w:cs="Arial"/>
        <w:color w:val="0070C0"/>
      </w:rPr>
      <w:t>www.prevenzionedoc.it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20E5" w14:textId="77777777" w:rsidR="00483926" w:rsidRDefault="0048392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31"/>
    <w:rsid w:val="002A3D31"/>
    <w:rsid w:val="00441477"/>
    <w:rsid w:val="00483926"/>
    <w:rsid w:val="007E0DD5"/>
    <w:rsid w:val="00886269"/>
    <w:rsid w:val="00987309"/>
    <w:rsid w:val="00C9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0A9D"/>
  <w15:chartTrackingRefBased/>
  <w15:docId w15:val="{BF973847-9776-473E-A464-AC9DDE7B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3D31"/>
    <w:pPr>
      <w:spacing w:before="200" w:after="200" w:line="240" w:lineRule="auto"/>
    </w:pPr>
    <w:rPr>
      <w:rFonts w:ascii="Century Gothic" w:eastAsiaTheme="minorEastAsia" w:hAnsi="Century Gothic"/>
      <w:noProof/>
      <w:sz w:val="21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A3D31"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483926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3926"/>
    <w:rPr>
      <w:rFonts w:ascii="Century Gothic" w:eastAsiaTheme="minorEastAsia" w:hAnsi="Century Gothic"/>
      <w:noProof/>
      <w:sz w:val="21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83926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3926"/>
    <w:rPr>
      <w:rFonts w:ascii="Century Gothic" w:eastAsiaTheme="minorEastAsia" w:hAnsi="Century Gothic"/>
      <w:noProof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montramik@gmail.com</dc:creator>
  <cp:keywords/>
  <dc:description/>
  <cp:lastModifiedBy>Michele Montrano</cp:lastModifiedBy>
  <cp:revision>3</cp:revision>
  <dcterms:created xsi:type="dcterms:W3CDTF">2020-02-29T08:15:00Z</dcterms:created>
  <dcterms:modified xsi:type="dcterms:W3CDTF">2020-02-29T08:31:00Z</dcterms:modified>
</cp:coreProperties>
</file>